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5C6" w:rsidRPr="002E35C6" w:rsidRDefault="002E35C6" w:rsidP="002E35C6">
      <w:pPr>
        <w:spacing w:before="100" w:beforeAutospacing="1" w:after="100" w:afterAutospacing="1" w:line="240" w:lineRule="auto"/>
        <w:outlineLvl w:val="0"/>
        <w:rPr>
          <w:rFonts w:ascii="Times New Roman" w:eastAsia="Times New Roman" w:hAnsi="Times New Roman" w:cs="Times New Roman"/>
          <w:b/>
          <w:bCs/>
          <w:kern w:val="36"/>
          <w:sz w:val="24"/>
          <w:szCs w:val="48"/>
        </w:rPr>
      </w:pPr>
      <w:r w:rsidRPr="002E35C6">
        <w:rPr>
          <w:rFonts w:ascii="Times New Roman" w:eastAsia="Times New Roman" w:hAnsi="Times New Roman" w:cs="Times New Roman"/>
          <w:b/>
          <w:bCs/>
          <w:kern w:val="36"/>
          <w:sz w:val="24"/>
          <w:szCs w:val="48"/>
        </w:rPr>
        <w:fldChar w:fldCharType="begin"/>
      </w:r>
      <w:r w:rsidRPr="002E35C6">
        <w:rPr>
          <w:rFonts w:ascii="Times New Roman" w:eastAsia="Times New Roman" w:hAnsi="Times New Roman" w:cs="Times New Roman"/>
          <w:b/>
          <w:bCs/>
          <w:kern w:val="36"/>
          <w:sz w:val="24"/>
          <w:szCs w:val="48"/>
        </w:rPr>
        <w:instrText xml:space="preserve"> HYPERLINK "http://futurezone.at/produkte/schwache-verkaufszahlen-xbox-one-weit-hinter-ps4/102.795.615" </w:instrText>
      </w:r>
      <w:r w:rsidRPr="002E35C6">
        <w:rPr>
          <w:rFonts w:ascii="Times New Roman" w:eastAsia="Times New Roman" w:hAnsi="Times New Roman" w:cs="Times New Roman"/>
          <w:b/>
          <w:bCs/>
          <w:kern w:val="36"/>
          <w:sz w:val="24"/>
          <w:szCs w:val="48"/>
        </w:rPr>
        <w:fldChar w:fldCharType="separate"/>
      </w:r>
      <w:r w:rsidRPr="002E35C6">
        <w:rPr>
          <w:rStyle w:val="Hyperlink"/>
          <w:rFonts w:ascii="Times New Roman" w:eastAsia="Times New Roman" w:hAnsi="Times New Roman" w:cs="Times New Roman"/>
          <w:b/>
          <w:bCs/>
          <w:kern w:val="36"/>
          <w:sz w:val="24"/>
          <w:szCs w:val="48"/>
        </w:rPr>
        <w:t>http://futurezone.at/produkte/schwache-verkaufszahlen-xbox-one-weit-hinter-ps4/102.795.615</w:t>
      </w:r>
      <w:r w:rsidRPr="002E35C6">
        <w:rPr>
          <w:rFonts w:ascii="Times New Roman" w:eastAsia="Times New Roman" w:hAnsi="Times New Roman" w:cs="Times New Roman"/>
          <w:b/>
          <w:bCs/>
          <w:kern w:val="36"/>
          <w:sz w:val="24"/>
          <w:szCs w:val="48"/>
        </w:rPr>
        <w:fldChar w:fldCharType="end"/>
      </w:r>
    </w:p>
    <w:p w:rsidR="002E35C6" w:rsidRPr="00237BDE" w:rsidRDefault="002E35C6" w:rsidP="00237BD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E35C6">
        <w:rPr>
          <w:rFonts w:ascii="Times New Roman" w:eastAsia="Times New Roman" w:hAnsi="Times New Roman" w:cs="Times New Roman"/>
          <w:b/>
          <w:bCs/>
          <w:kern w:val="36"/>
          <w:sz w:val="48"/>
          <w:szCs w:val="48"/>
        </w:rPr>
        <w:t xml:space="preserve">Jahresgeschäft Schwache Verkaufszahlen: Xbox One weit hinter PS4 </w:t>
      </w:r>
      <w:bookmarkStart w:id="0" w:name="_GoBack"/>
      <w:bookmarkEnd w:id="0"/>
    </w:p>
    <w:p w:rsidR="002E35C6" w:rsidRPr="00237BDE" w:rsidRDefault="002E35C6" w:rsidP="00237BDE">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E35C6">
        <w:rPr>
          <w:rFonts w:ascii="Times New Roman" w:eastAsia="Times New Roman" w:hAnsi="Times New Roman" w:cs="Times New Roman"/>
          <w:sz w:val="24"/>
          <w:szCs w:val="24"/>
        </w:rPr>
        <w:t xml:space="preserve">15.12.14, 17:08 </w:t>
      </w:r>
    </w:p>
    <w:p w:rsidR="002E35C6" w:rsidRPr="002E35C6" w:rsidRDefault="002E35C6" w:rsidP="002E35C6">
      <w:pPr>
        <w:spacing w:after="0" w:line="240" w:lineRule="auto"/>
        <w:rPr>
          <w:rFonts w:ascii="Times New Roman" w:eastAsia="Times New Roman" w:hAnsi="Times New Roman" w:cs="Times New Roman"/>
          <w:sz w:val="24"/>
          <w:szCs w:val="24"/>
        </w:rPr>
      </w:pPr>
      <w:r w:rsidRPr="002E35C6">
        <w:rPr>
          <w:rFonts w:ascii="Times New Roman" w:eastAsia="Times New Roman" w:hAnsi="Times New Roman" w:cs="Times New Roman"/>
          <w:noProof/>
          <w:sz w:val="24"/>
          <w:szCs w:val="24"/>
        </w:rPr>
        <w:drawing>
          <wp:inline distT="0" distB="0" distL="0" distR="0">
            <wp:extent cx="5962650" cy="3352800"/>
            <wp:effectExtent l="0" t="0" r="0" b="0"/>
            <wp:docPr id="1" name="Picture 1" descr="Xbox One vs PS4 - Keine Chance für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box One vs PS4 - Keine Chance für Microsof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62650" cy="3352800"/>
                    </a:xfrm>
                    <a:prstGeom prst="rect">
                      <a:avLst/>
                    </a:prstGeom>
                    <a:noFill/>
                    <a:ln>
                      <a:noFill/>
                    </a:ln>
                  </pic:spPr>
                </pic:pic>
              </a:graphicData>
            </a:graphic>
          </wp:inline>
        </w:drawing>
      </w:r>
    </w:p>
    <w:p w:rsidR="002E35C6" w:rsidRPr="002E35C6" w:rsidRDefault="002E35C6" w:rsidP="002E35C6">
      <w:pPr>
        <w:spacing w:after="0" w:line="240" w:lineRule="auto"/>
        <w:rPr>
          <w:rFonts w:ascii="Times New Roman" w:eastAsia="Times New Roman" w:hAnsi="Times New Roman" w:cs="Times New Roman"/>
          <w:sz w:val="24"/>
          <w:szCs w:val="24"/>
        </w:rPr>
      </w:pPr>
      <w:r w:rsidRPr="002E35C6">
        <w:rPr>
          <w:rFonts w:ascii="Times New Roman" w:eastAsia="Times New Roman" w:hAnsi="Times New Roman" w:cs="Times New Roman"/>
          <w:sz w:val="24"/>
          <w:szCs w:val="24"/>
        </w:rPr>
        <w:t xml:space="preserve">Xbox One vs PS4 - Keine Chance für Microsoft - Foto: Gregor Gruber </w:t>
      </w:r>
    </w:p>
    <w:p w:rsidR="002E35C6" w:rsidRPr="002E35C6" w:rsidRDefault="002E35C6" w:rsidP="002E35C6">
      <w:pPr>
        <w:spacing w:before="100" w:beforeAutospacing="1" w:after="100" w:afterAutospacing="1" w:line="240" w:lineRule="auto"/>
        <w:ind w:firstLine="720"/>
        <w:rPr>
          <w:rFonts w:ascii="Times New Roman" w:eastAsia="Times New Roman" w:hAnsi="Times New Roman" w:cs="Times New Roman"/>
          <w:sz w:val="24"/>
          <w:szCs w:val="24"/>
        </w:rPr>
      </w:pPr>
      <w:r w:rsidRPr="002E35C6">
        <w:rPr>
          <w:rFonts w:ascii="Times New Roman" w:eastAsia="Times New Roman" w:hAnsi="Times New Roman" w:cs="Times New Roman"/>
          <w:sz w:val="24"/>
          <w:szCs w:val="24"/>
        </w:rPr>
        <w:t xml:space="preserve">Schwache Verkaufszahlen: Xbox One weit hinter PS4 </w:t>
      </w:r>
    </w:p>
    <w:p w:rsidR="002E35C6" w:rsidRPr="002E35C6" w:rsidRDefault="002E35C6" w:rsidP="002E35C6">
      <w:pPr>
        <w:spacing w:after="0" w:line="240" w:lineRule="auto"/>
        <w:rPr>
          <w:rFonts w:ascii="Times New Roman" w:eastAsia="Times New Roman" w:hAnsi="Times New Roman" w:cs="Times New Roman"/>
          <w:sz w:val="24"/>
          <w:szCs w:val="24"/>
        </w:rPr>
      </w:pPr>
      <w:r w:rsidRPr="002E35C6">
        <w:rPr>
          <w:rFonts w:ascii="Times New Roman" w:eastAsia="Times New Roman" w:hAnsi="Times New Roman" w:cs="Times New Roman"/>
          <w:sz w:val="24"/>
          <w:szCs w:val="24"/>
        </w:rPr>
        <w:t xml:space="preserve">Ein Jahr nach dem Start von PS4 und Xbox One gibt es einen klaren Sieger. In Deutschland wurde die PlayStation 4 viereinhalb Mal öfter </w:t>
      </w:r>
      <w:proofErr w:type="gramStart"/>
      <w:r w:rsidRPr="002E35C6">
        <w:rPr>
          <w:rFonts w:ascii="Times New Roman" w:eastAsia="Times New Roman" w:hAnsi="Times New Roman" w:cs="Times New Roman"/>
          <w:sz w:val="24"/>
          <w:szCs w:val="24"/>
        </w:rPr>
        <w:t>als</w:t>
      </w:r>
      <w:proofErr w:type="gramEnd"/>
      <w:r w:rsidRPr="002E35C6">
        <w:rPr>
          <w:rFonts w:ascii="Times New Roman" w:eastAsia="Times New Roman" w:hAnsi="Times New Roman" w:cs="Times New Roman"/>
          <w:sz w:val="24"/>
          <w:szCs w:val="24"/>
        </w:rPr>
        <w:t xml:space="preserve"> die Microsoft-Konsole verkauft. </w:t>
      </w:r>
    </w:p>
    <w:p w:rsidR="002E35C6" w:rsidRPr="002E35C6" w:rsidRDefault="002E35C6" w:rsidP="002E35C6">
      <w:pPr>
        <w:spacing w:before="100" w:beforeAutospacing="1" w:after="100" w:afterAutospacing="1" w:line="240" w:lineRule="auto"/>
        <w:rPr>
          <w:rFonts w:ascii="Times New Roman" w:eastAsia="Times New Roman" w:hAnsi="Times New Roman" w:cs="Times New Roman"/>
          <w:sz w:val="24"/>
          <w:szCs w:val="24"/>
        </w:rPr>
      </w:pPr>
      <w:r w:rsidRPr="002E35C6">
        <w:rPr>
          <w:rFonts w:ascii="Times New Roman" w:eastAsia="Times New Roman" w:hAnsi="Times New Roman" w:cs="Times New Roman"/>
          <w:sz w:val="24"/>
          <w:szCs w:val="24"/>
        </w:rPr>
        <w:t>Zwölf volle Monate nach dem Verkaufsstart sickern immer mehr Verkaufszahlen zu den neuen Konsolen von Microsoft und Sony durch. Laut einem Bericht von "</w:t>
      </w:r>
      <w:hyperlink r:id="rId6" w:history="1">
        <w:r w:rsidRPr="002E35C6">
          <w:rPr>
            <w:rFonts w:ascii="Times New Roman" w:eastAsia="Times New Roman" w:hAnsi="Times New Roman" w:cs="Times New Roman"/>
            <w:color w:val="0000FF"/>
            <w:sz w:val="24"/>
            <w:szCs w:val="24"/>
            <w:u w:val="single"/>
          </w:rPr>
          <w:t>Börse Online</w:t>
        </w:r>
      </w:hyperlink>
      <w:r w:rsidRPr="002E35C6">
        <w:rPr>
          <w:rFonts w:ascii="Times New Roman" w:eastAsia="Times New Roman" w:hAnsi="Times New Roman" w:cs="Times New Roman"/>
          <w:sz w:val="24"/>
          <w:szCs w:val="24"/>
        </w:rPr>
        <w:t>", das sich auf Daten der Marktforschung GfK beruft, konnte Sony von November 2013 bis November 2014 allein in Deutschland 1,2 Millionen PS4 absetzen. Die Xbox One landete laut dieser Berechnung weit abgeschlagen mit nur 270.000 Geräten auf dem zweiten Platz.</w:t>
      </w:r>
    </w:p>
    <w:p w:rsidR="002E35C6" w:rsidRPr="002E35C6" w:rsidRDefault="002E35C6" w:rsidP="002E35C6">
      <w:pPr>
        <w:spacing w:before="100" w:beforeAutospacing="1" w:after="100" w:afterAutospacing="1" w:line="240" w:lineRule="auto"/>
        <w:outlineLvl w:val="1"/>
        <w:rPr>
          <w:rFonts w:ascii="Times New Roman" w:eastAsia="Times New Roman" w:hAnsi="Times New Roman" w:cs="Times New Roman"/>
          <w:b/>
          <w:bCs/>
          <w:sz w:val="36"/>
          <w:szCs w:val="36"/>
        </w:rPr>
      </w:pPr>
      <w:r w:rsidRPr="002E35C6">
        <w:rPr>
          <w:rFonts w:ascii="Times New Roman" w:eastAsia="Times New Roman" w:hAnsi="Times New Roman" w:cs="Times New Roman"/>
          <w:b/>
          <w:bCs/>
          <w:sz w:val="36"/>
          <w:szCs w:val="36"/>
        </w:rPr>
        <w:t>Auch international Sony vorne</w:t>
      </w:r>
    </w:p>
    <w:p w:rsidR="002E35C6" w:rsidRPr="002E35C6" w:rsidRDefault="002E35C6" w:rsidP="002E35C6">
      <w:pPr>
        <w:spacing w:before="100" w:beforeAutospacing="1" w:after="100" w:afterAutospacing="1" w:line="240" w:lineRule="auto"/>
        <w:rPr>
          <w:rFonts w:ascii="Times New Roman" w:eastAsia="Times New Roman" w:hAnsi="Times New Roman" w:cs="Times New Roman"/>
          <w:sz w:val="24"/>
          <w:szCs w:val="24"/>
        </w:rPr>
      </w:pPr>
      <w:r w:rsidRPr="002E35C6">
        <w:rPr>
          <w:rFonts w:ascii="Times New Roman" w:eastAsia="Times New Roman" w:hAnsi="Times New Roman" w:cs="Times New Roman"/>
          <w:sz w:val="24"/>
          <w:szCs w:val="24"/>
        </w:rPr>
        <w:t xml:space="preserve">Noch im Juni seien auf jede verkaufte XBox One drei PS4 gekommen, seither habe Sony den Vorsprung zumindest in Deutschland noch weiter ausgebaut. Auch im internationalen Vergleich </w:t>
      </w:r>
      <w:r w:rsidRPr="002E35C6">
        <w:rPr>
          <w:rFonts w:ascii="Times New Roman" w:eastAsia="Times New Roman" w:hAnsi="Times New Roman" w:cs="Times New Roman"/>
          <w:sz w:val="24"/>
          <w:szCs w:val="24"/>
        </w:rPr>
        <w:lastRenderedPageBreak/>
        <w:t>liegt Sony mit Abstand vorn: Seit November 2013 verkaufte das Unternehmen den Angaben zufolge 16,1 Millionen PS4-Konsolen. Microsoft kommt nur auf 9,1 Millionen verkaufte Geräte.</w:t>
      </w:r>
    </w:p>
    <w:p w:rsidR="002E35C6" w:rsidRPr="002E35C6" w:rsidRDefault="002E35C6" w:rsidP="002E35C6">
      <w:pPr>
        <w:spacing w:before="100" w:beforeAutospacing="1" w:after="100" w:afterAutospacing="1" w:line="240" w:lineRule="auto"/>
        <w:rPr>
          <w:rFonts w:ascii="Times New Roman" w:eastAsia="Times New Roman" w:hAnsi="Times New Roman" w:cs="Times New Roman"/>
          <w:sz w:val="24"/>
          <w:szCs w:val="24"/>
        </w:rPr>
      </w:pPr>
      <w:r w:rsidRPr="002E35C6">
        <w:rPr>
          <w:rFonts w:ascii="Times New Roman" w:eastAsia="Times New Roman" w:hAnsi="Times New Roman" w:cs="Times New Roman"/>
          <w:sz w:val="24"/>
          <w:szCs w:val="24"/>
        </w:rPr>
        <w:t xml:space="preserve">Den schlechten Einstand erklären sich Branchenexperten mit schweren strategischen Fehlern besonders zum Verkaufsstart. So hatte die Konsole nach einer verpatzten Vorstellung </w:t>
      </w:r>
      <w:hyperlink r:id="rId7" w:history="1">
        <w:r w:rsidRPr="002E35C6">
          <w:rPr>
            <w:rFonts w:ascii="Times New Roman" w:eastAsia="Times New Roman" w:hAnsi="Times New Roman" w:cs="Times New Roman"/>
            <w:color w:val="0000FF"/>
            <w:sz w:val="24"/>
            <w:szCs w:val="24"/>
            <w:u w:val="single"/>
          </w:rPr>
          <w:t>mit großen Imageproblemen zu kämpfen</w:t>
        </w:r>
      </w:hyperlink>
      <w:r w:rsidRPr="002E35C6">
        <w:rPr>
          <w:rFonts w:ascii="Times New Roman" w:eastAsia="Times New Roman" w:hAnsi="Times New Roman" w:cs="Times New Roman"/>
          <w:sz w:val="24"/>
          <w:szCs w:val="24"/>
        </w:rPr>
        <w:t xml:space="preserve">. Auch die Strategie, die Konsole als Multimedia-Gerät zu positionieren, während Sony bei der </w:t>
      </w:r>
      <w:hyperlink r:id="rId8" w:history="1">
        <w:r w:rsidRPr="002E35C6">
          <w:rPr>
            <w:rFonts w:ascii="Times New Roman" w:eastAsia="Times New Roman" w:hAnsi="Times New Roman" w:cs="Times New Roman"/>
            <w:color w:val="0000FF"/>
            <w:sz w:val="24"/>
            <w:szCs w:val="24"/>
            <w:u w:val="single"/>
          </w:rPr>
          <w:t>PS4 einfach auf Gamer setzte</w:t>
        </w:r>
      </w:hyperlink>
      <w:r w:rsidRPr="002E35C6">
        <w:rPr>
          <w:rFonts w:ascii="Times New Roman" w:eastAsia="Times New Roman" w:hAnsi="Times New Roman" w:cs="Times New Roman"/>
          <w:sz w:val="24"/>
          <w:szCs w:val="24"/>
        </w:rPr>
        <w:t>, ging schief. Dazu kam noch der um 100 Euro teurere Startpreis, da die Bewegungssteuerung Kinect ursprünglich standardmäßig inkludiert - aber offenbar nicht von jedem gewünscht war.</w:t>
      </w:r>
    </w:p>
    <w:p w:rsidR="002E35C6" w:rsidRPr="002E35C6" w:rsidRDefault="002E35C6" w:rsidP="002E35C6">
      <w:pPr>
        <w:spacing w:before="100" w:beforeAutospacing="1" w:after="100" w:afterAutospacing="1" w:line="240" w:lineRule="auto"/>
        <w:outlineLvl w:val="1"/>
        <w:rPr>
          <w:rFonts w:ascii="Times New Roman" w:eastAsia="Times New Roman" w:hAnsi="Times New Roman" w:cs="Times New Roman"/>
          <w:b/>
          <w:bCs/>
          <w:sz w:val="36"/>
          <w:szCs w:val="36"/>
        </w:rPr>
      </w:pPr>
      <w:r w:rsidRPr="002E35C6">
        <w:rPr>
          <w:rFonts w:ascii="Times New Roman" w:eastAsia="Times New Roman" w:hAnsi="Times New Roman" w:cs="Times New Roman"/>
          <w:b/>
          <w:bCs/>
          <w:sz w:val="36"/>
          <w:szCs w:val="36"/>
        </w:rPr>
        <w:t>Neue Bundles</w:t>
      </w:r>
    </w:p>
    <w:p w:rsidR="002E35C6" w:rsidRPr="002E35C6" w:rsidRDefault="002E35C6" w:rsidP="002E35C6">
      <w:pPr>
        <w:spacing w:before="100" w:beforeAutospacing="1" w:after="100" w:afterAutospacing="1" w:line="240" w:lineRule="auto"/>
        <w:rPr>
          <w:rFonts w:ascii="Times New Roman" w:eastAsia="Times New Roman" w:hAnsi="Times New Roman" w:cs="Times New Roman"/>
          <w:sz w:val="24"/>
          <w:szCs w:val="24"/>
        </w:rPr>
      </w:pPr>
      <w:r w:rsidRPr="002E35C6">
        <w:rPr>
          <w:rFonts w:ascii="Times New Roman" w:eastAsia="Times New Roman" w:hAnsi="Times New Roman" w:cs="Times New Roman"/>
          <w:sz w:val="24"/>
          <w:szCs w:val="24"/>
        </w:rPr>
        <w:t xml:space="preserve">Microsoft hat in der Zwischenzeit einige </w:t>
      </w:r>
      <w:hyperlink r:id="rId9" w:history="1">
        <w:r w:rsidRPr="002E35C6">
          <w:rPr>
            <w:rFonts w:ascii="Times New Roman" w:eastAsia="Times New Roman" w:hAnsi="Times New Roman" w:cs="Times New Roman"/>
            <w:color w:val="0000FF"/>
            <w:sz w:val="24"/>
            <w:szCs w:val="24"/>
            <w:u w:val="single"/>
          </w:rPr>
          <w:t xml:space="preserve">Kurskorrekturen eingeschlagen </w:t>
        </w:r>
      </w:hyperlink>
      <w:r w:rsidRPr="002E35C6">
        <w:rPr>
          <w:rFonts w:ascii="Times New Roman" w:eastAsia="Times New Roman" w:hAnsi="Times New Roman" w:cs="Times New Roman"/>
          <w:sz w:val="24"/>
          <w:szCs w:val="24"/>
        </w:rPr>
        <w:t xml:space="preserve">und unter anderem Kinect und Konsole voneinander entkoppelt. Zudem hat der Konzern in den vergangenen Wochen mit attraktiven Spiele- und Konsolenbundles versucht, gegenzusteuern. Laut Microsoft soll die Konsole im November erstmals die PS4 bei den Verkaufszahlen </w:t>
      </w:r>
      <w:hyperlink r:id="rId10" w:history="1">
        <w:r w:rsidRPr="002E35C6">
          <w:rPr>
            <w:rFonts w:ascii="Times New Roman" w:eastAsia="Times New Roman" w:hAnsi="Times New Roman" w:cs="Times New Roman"/>
            <w:color w:val="0000FF"/>
            <w:sz w:val="24"/>
            <w:szCs w:val="24"/>
            <w:u w:val="single"/>
          </w:rPr>
          <w:t>überholt haben</w:t>
        </w:r>
      </w:hyperlink>
      <w:r w:rsidRPr="002E35C6">
        <w:rPr>
          <w:rFonts w:ascii="Times New Roman" w:eastAsia="Times New Roman" w:hAnsi="Times New Roman" w:cs="Times New Roman"/>
          <w:sz w:val="24"/>
          <w:szCs w:val="24"/>
        </w:rPr>
        <w:t>. Diese Zahlen beziehen sich aber nur auf die USA und Großbritannien, auch gab es keine konkreten Informationen, wie viele Konsolen tatsächlich verkauft wurden.</w:t>
      </w:r>
    </w:p>
    <w:p w:rsidR="002E35C6" w:rsidRPr="002E35C6" w:rsidRDefault="002E35C6" w:rsidP="002E35C6">
      <w:pPr>
        <w:spacing w:after="0" w:line="240" w:lineRule="auto"/>
        <w:rPr>
          <w:rFonts w:ascii="Times New Roman" w:eastAsia="Times New Roman" w:hAnsi="Times New Roman" w:cs="Times New Roman"/>
          <w:sz w:val="24"/>
          <w:szCs w:val="24"/>
        </w:rPr>
      </w:pPr>
      <w:r w:rsidRPr="002E35C6">
        <w:rPr>
          <w:rFonts w:ascii="Times New Roman" w:eastAsia="Times New Roman" w:hAnsi="Times New Roman" w:cs="Times New Roman"/>
          <w:sz w:val="24"/>
          <w:szCs w:val="24"/>
        </w:rPr>
        <w:t xml:space="preserve">(futurezon/apa/afp) Erstellt am 15.12.2014, 17:08 </w:t>
      </w:r>
    </w:p>
    <w:p w:rsidR="002E35C6" w:rsidRPr="002E35C6" w:rsidRDefault="002E35C6" w:rsidP="002E35C6">
      <w:pPr>
        <w:spacing w:after="0" w:line="240" w:lineRule="auto"/>
        <w:rPr>
          <w:rFonts w:ascii="Times New Roman" w:eastAsia="Times New Roman" w:hAnsi="Times New Roman" w:cs="Times New Roman"/>
          <w:sz w:val="24"/>
          <w:szCs w:val="24"/>
        </w:rPr>
      </w:pPr>
    </w:p>
    <w:sectPr w:rsidR="002E35C6" w:rsidRPr="002E35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21E"/>
    <w:multiLevelType w:val="multilevel"/>
    <w:tmpl w:val="C8249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C02953"/>
    <w:multiLevelType w:val="multilevel"/>
    <w:tmpl w:val="22E8A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0170B9"/>
    <w:multiLevelType w:val="multilevel"/>
    <w:tmpl w:val="7E90F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006725"/>
    <w:multiLevelType w:val="multilevel"/>
    <w:tmpl w:val="86EED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D715BA"/>
    <w:multiLevelType w:val="multilevel"/>
    <w:tmpl w:val="57BE8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5C6"/>
    <w:rsid w:val="00237BDE"/>
    <w:rsid w:val="002E35C6"/>
    <w:rsid w:val="00544F66"/>
    <w:rsid w:val="00B11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D771C4-A591-434B-9348-2BE48B58F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E35C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E35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5C6"/>
    <w:rPr>
      <w:color w:val="0000FF"/>
      <w:u w:val="single"/>
    </w:rPr>
  </w:style>
  <w:style w:type="character" w:customStyle="1" w:styleId="Heading1Char">
    <w:name w:val="Heading 1 Char"/>
    <w:basedOn w:val="DefaultParagraphFont"/>
    <w:link w:val="Heading1"/>
    <w:uiPriority w:val="9"/>
    <w:rsid w:val="002E35C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E35C6"/>
    <w:rPr>
      <w:rFonts w:ascii="Times New Roman" w:eastAsia="Times New Roman" w:hAnsi="Times New Roman" w:cs="Times New Roman"/>
      <w:b/>
      <w:bCs/>
      <w:sz w:val="36"/>
      <w:szCs w:val="36"/>
    </w:rPr>
  </w:style>
  <w:style w:type="paragraph" w:styleId="z-TopofForm">
    <w:name w:val="HTML Top of Form"/>
    <w:basedOn w:val="Normal"/>
    <w:next w:val="Normal"/>
    <w:link w:val="z-TopofFormChar"/>
    <w:hidden/>
    <w:uiPriority w:val="99"/>
    <w:semiHidden/>
    <w:unhideWhenUsed/>
    <w:rsid w:val="002E35C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E35C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E35C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E35C6"/>
    <w:rPr>
      <w:rFonts w:ascii="Arial" w:eastAsia="Times New Roman" w:hAnsi="Arial" w:cs="Arial"/>
      <w:vanish/>
      <w:sz w:val="16"/>
      <w:szCs w:val="16"/>
    </w:rPr>
  </w:style>
  <w:style w:type="character" w:customStyle="1" w:styleId="dinmedium13">
    <w:name w:val="dinmedium13"/>
    <w:basedOn w:val="DefaultParagraphFont"/>
    <w:rsid w:val="002E35C6"/>
  </w:style>
  <w:style w:type="character" w:customStyle="1" w:styleId="cdark">
    <w:name w:val="cdark"/>
    <w:basedOn w:val="DefaultParagraphFont"/>
    <w:rsid w:val="002E35C6"/>
  </w:style>
  <w:style w:type="character" w:customStyle="1" w:styleId="dinregular11">
    <w:name w:val="dinregular11"/>
    <w:basedOn w:val="DefaultParagraphFont"/>
    <w:rsid w:val="002E35C6"/>
  </w:style>
  <w:style w:type="character" w:customStyle="1" w:styleId="atflatcounter">
    <w:name w:val="at_flat_counter"/>
    <w:basedOn w:val="DefaultParagraphFont"/>
    <w:rsid w:val="002E35C6"/>
  </w:style>
  <w:style w:type="character" w:customStyle="1" w:styleId="dinmedium16">
    <w:name w:val="dinmedium16"/>
    <w:basedOn w:val="DefaultParagraphFont"/>
    <w:rsid w:val="002E35C6"/>
  </w:style>
  <w:style w:type="character" w:customStyle="1" w:styleId="dinregular16">
    <w:name w:val="dinregular16"/>
    <w:basedOn w:val="DefaultParagraphFont"/>
    <w:rsid w:val="002E35C6"/>
  </w:style>
  <w:style w:type="character" w:customStyle="1" w:styleId="commentcount">
    <w:name w:val="commentcount"/>
    <w:basedOn w:val="DefaultParagraphFont"/>
    <w:rsid w:val="002E35C6"/>
  </w:style>
  <w:style w:type="character" w:customStyle="1" w:styleId="stickynavheadline">
    <w:name w:val="stickynavheadline"/>
    <w:basedOn w:val="DefaultParagraphFont"/>
    <w:rsid w:val="002E35C6"/>
  </w:style>
  <w:style w:type="character" w:customStyle="1" w:styleId="dinregular18">
    <w:name w:val="dinregular18"/>
    <w:basedOn w:val="DefaultParagraphFont"/>
    <w:rsid w:val="002E35C6"/>
  </w:style>
  <w:style w:type="paragraph" w:styleId="NormalWeb">
    <w:name w:val="Normal (Web)"/>
    <w:basedOn w:val="Normal"/>
    <w:uiPriority w:val="99"/>
    <w:semiHidden/>
    <w:unhideWhenUsed/>
    <w:rsid w:val="002E35C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2386460">
      <w:bodyDiv w:val="1"/>
      <w:marLeft w:val="0"/>
      <w:marRight w:val="0"/>
      <w:marTop w:val="0"/>
      <w:marBottom w:val="0"/>
      <w:divBdr>
        <w:top w:val="none" w:sz="0" w:space="0" w:color="auto"/>
        <w:left w:val="none" w:sz="0" w:space="0" w:color="auto"/>
        <w:bottom w:val="none" w:sz="0" w:space="0" w:color="auto"/>
        <w:right w:val="none" w:sz="0" w:space="0" w:color="auto"/>
      </w:divBdr>
      <w:divsChild>
        <w:div w:id="789470634">
          <w:marLeft w:val="0"/>
          <w:marRight w:val="0"/>
          <w:marTop w:val="0"/>
          <w:marBottom w:val="0"/>
          <w:divBdr>
            <w:top w:val="none" w:sz="0" w:space="0" w:color="auto"/>
            <w:left w:val="none" w:sz="0" w:space="0" w:color="auto"/>
            <w:bottom w:val="none" w:sz="0" w:space="0" w:color="auto"/>
            <w:right w:val="none" w:sz="0" w:space="0" w:color="auto"/>
          </w:divBdr>
          <w:divsChild>
            <w:div w:id="1408532407">
              <w:marLeft w:val="0"/>
              <w:marRight w:val="0"/>
              <w:marTop w:val="0"/>
              <w:marBottom w:val="0"/>
              <w:divBdr>
                <w:top w:val="none" w:sz="0" w:space="0" w:color="auto"/>
                <w:left w:val="none" w:sz="0" w:space="0" w:color="auto"/>
                <w:bottom w:val="none" w:sz="0" w:space="0" w:color="auto"/>
                <w:right w:val="none" w:sz="0" w:space="0" w:color="auto"/>
              </w:divBdr>
            </w:div>
          </w:divsChild>
        </w:div>
        <w:div w:id="1178739167">
          <w:marLeft w:val="0"/>
          <w:marRight w:val="0"/>
          <w:marTop w:val="0"/>
          <w:marBottom w:val="0"/>
          <w:divBdr>
            <w:top w:val="none" w:sz="0" w:space="0" w:color="auto"/>
            <w:left w:val="none" w:sz="0" w:space="0" w:color="auto"/>
            <w:bottom w:val="none" w:sz="0" w:space="0" w:color="auto"/>
            <w:right w:val="none" w:sz="0" w:space="0" w:color="auto"/>
          </w:divBdr>
          <w:divsChild>
            <w:div w:id="817917796">
              <w:marLeft w:val="0"/>
              <w:marRight w:val="0"/>
              <w:marTop w:val="0"/>
              <w:marBottom w:val="0"/>
              <w:divBdr>
                <w:top w:val="none" w:sz="0" w:space="0" w:color="auto"/>
                <w:left w:val="none" w:sz="0" w:space="0" w:color="auto"/>
                <w:bottom w:val="none" w:sz="0" w:space="0" w:color="auto"/>
                <w:right w:val="none" w:sz="0" w:space="0" w:color="auto"/>
              </w:divBdr>
            </w:div>
            <w:div w:id="138419989">
              <w:marLeft w:val="0"/>
              <w:marRight w:val="0"/>
              <w:marTop w:val="0"/>
              <w:marBottom w:val="0"/>
              <w:divBdr>
                <w:top w:val="none" w:sz="0" w:space="0" w:color="auto"/>
                <w:left w:val="none" w:sz="0" w:space="0" w:color="auto"/>
                <w:bottom w:val="none" w:sz="0" w:space="0" w:color="auto"/>
                <w:right w:val="none" w:sz="0" w:space="0" w:color="auto"/>
              </w:divBdr>
            </w:div>
            <w:div w:id="2119174591">
              <w:marLeft w:val="0"/>
              <w:marRight w:val="0"/>
              <w:marTop w:val="0"/>
              <w:marBottom w:val="0"/>
              <w:divBdr>
                <w:top w:val="none" w:sz="0" w:space="0" w:color="auto"/>
                <w:left w:val="none" w:sz="0" w:space="0" w:color="auto"/>
                <w:bottom w:val="none" w:sz="0" w:space="0" w:color="auto"/>
                <w:right w:val="none" w:sz="0" w:space="0" w:color="auto"/>
              </w:divBdr>
              <w:divsChild>
                <w:div w:id="40330781">
                  <w:marLeft w:val="0"/>
                  <w:marRight w:val="0"/>
                  <w:marTop w:val="0"/>
                  <w:marBottom w:val="0"/>
                  <w:divBdr>
                    <w:top w:val="none" w:sz="0" w:space="0" w:color="auto"/>
                    <w:left w:val="none" w:sz="0" w:space="0" w:color="auto"/>
                    <w:bottom w:val="none" w:sz="0" w:space="0" w:color="auto"/>
                    <w:right w:val="none" w:sz="0" w:space="0" w:color="auto"/>
                  </w:divBdr>
                  <w:divsChild>
                    <w:div w:id="5230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549721">
              <w:marLeft w:val="0"/>
              <w:marRight w:val="0"/>
              <w:marTop w:val="0"/>
              <w:marBottom w:val="0"/>
              <w:divBdr>
                <w:top w:val="none" w:sz="0" w:space="0" w:color="auto"/>
                <w:left w:val="none" w:sz="0" w:space="0" w:color="auto"/>
                <w:bottom w:val="none" w:sz="0" w:space="0" w:color="auto"/>
                <w:right w:val="none" w:sz="0" w:space="0" w:color="auto"/>
              </w:divBdr>
            </w:div>
            <w:div w:id="839393010">
              <w:marLeft w:val="0"/>
              <w:marRight w:val="0"/>
              <w:marTop w:val="0"/>
              <w:marBottom w:val="0"/>
              <w:divBdr>
                <w:top w:val="none" w:sz="0" w:space="0" w:color="auto"/>
                <w:left w:val="none" w:sz="0" w:space="0" w:color="auto"/>
                <w:bottom w:val="none" w:sz="0" w:space="0" w:color="auto"/>
                <w:right w:val="none" w:sz="0" w:space="0" w:color="auto"/>
              </w:divBdr>
            </w:div>
            <w:div w:id="754326544">
              <w:marLeft w:val="0"/>
              <w:marRight w:val="0"/>
              <w:marTop w:val="0"/>
              <w:marBottom w:val="0"/>
              <w:divBdr>
                <w:top w:val="none" w:sz="0" w:space="0" w:color="auto"/>
                <w:left w:val="none" w:sz="0" w:space="0" w:color="auto"/>
                <w:bottom w:val="none" w:sz="0" w:space="0" w:color="auto"/>
                <w:right w:val="none" w:sz="0" w:space="0" w:color="auto"/>
              </w:divBdr>
            </w:div>
            <w:div w:id="87840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90763">
      <w:bodyDiv w:val="1"/>
      <w:marLeft w:val="0"/>
      <w:marRight w:val="0"/>
      <w:marTop w:val="0"/>
      <w:marBottom w:val="0"/>
      <w:divBdr>
        <w:top w:val="none" w:sz="0" w:space="0" w:color="auto"/>
        <w:left w:val="none" w:sz="0" w:space="0" w:color="auto"/>
        <w:bottom w:val="none" w:sz="0" w:space="0" w:color="auto"/>
        <w:right w:val="none" w:sz="0" w:space="0" w:color="auto"/>
      </w:divBdr>
      <w:divsChild>
        <w:div w:id="1893420093">
          <w:marLeft w:val="0"/>
          <w:marRight w:val="0"/>
          <w:marTop w:val="0"/>
          <w:marBottom w:val="0"/>
          <w:divBdr>
            <w:top w:val="none" w:sz="0" w:space="0" w:color="auto"/>
            <w:left w:val="none" w:sz="0" w:space="0" w:color="auto"/>
            <w:bottom w:val="none" w:sz="0" w:space="0" w:color="auto"/>
            <w:right w:val="none" w:sz="0" w:space="0" w:color="auto"/>
          </w:divBdr>
          <w:divsChild>
            <w:div w:id="532810128">
              <w:marLeft w:val="0"/>
              <w:marRight w:val="0"/>
              <w:marTop w:val="0"/>
              <w:marBottom w:val="0"/>
              <w:divBdr>
                <w:top w:val="none" w:sz="0" w:space="0" w:color="auto"/>
                <w:left w:val="none" w:sz="0" w:space="0" w:color="auto"/>
                <w:bottom w:val="none" w:sz="0" w:space="0" w:color="auto"/>
                <w:right w:val="none" w:sz="0" w:space="0" w:color="auto"/>
              </w:divBdr>
              <w:divsChild>
                <w:div w:id="203280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16261">
          <w:marLeft w:val="0"/>
          <w:marRight w:val="0"/>
          <w:marTop w:val="0"/>
          <w:marBottom w:val="0"/>
          <w:divBdr>
            <w:top w:val="none" w:sz="0" w:space="0" w:color="auto"/>
            <w:left w:val="none" w:sz="0" w:space="0" w:color="auto"/>
            <w:bottom w:val="none" w:sz="0" w:space="0" w:color="auto"/>
            <w:right w:val="none" w:sz="0" w:space="0" w:color="auto"/>
          </w:divBdr>
          <w:divsChild>
            <w:div w:id="1094982112">
              <w:marLeft w:val="0"/>
              <w:marRight w:val="0"/>
              <w:marTop w:val="0"/>
              <w:marBottom w:val="0"/>
              <w:divBdr>
                <w:top w:val="none" w:sz="0" w:space="0" w:color="auto"/>
                <w:left w:val="none" w:sz="0" w:space="0" w:color="auto"/>
                <w:bottom w:val="none" w:sz="0" w:space="0" w:color="auto"/>
                <w:right w:val="none" w:sz="0" w:space="0" w:color="auto"/>
              </w:divBdr>
              <w:divsChild>
                <w:div w:id="103813556">
                  <w:marLeft w:val="0"/>
                  <w:marRight w:val="0"/>
                  <w:marTop w:val="0"/>
                  <w:marBottom w:val="0"/>
                  <w:divBdr>
                    <w:top w:val="none" w:sz="0" w:space="0" w:color="auto"/>
                    <w:left w:val="none" w:sz="0" w:space="0" w:color="auto"/>
                    <w:bottom w:val="none" w:sz="0" w:space="0" w:color="auto"/>
                    <w:right w:val="none" w:sz="0" w:space="0" w:color="auto"/>
                  </w:divBdr>
                  <w:divsChild>
                    <w:div w:id="147478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6894">
          <w:marLeft w:val="0"/>
          <w:marRight w:val="0"/>
          <w:marTop w:val="0"/>
          <w:marBottom w:val="0"/>
          <w:divBdr>
            <w:top w:val="none" w:sz="0" w:space="0" w:color="auto"/>
            <w:left w:val="none" w:sz="0" w:space="0" w:color="auto"/>
            <w:bottom w:val="none" w:sz="0" w:space="0" w:color="auto"/>
            <w:right w:val="none" w:sz="0" w:space="0" w:color="auto"/>
          </w:divBdr>
          <w:divsChild>
            <w:div w:id="1386368959">
              <w:marLeft w:val="0"/>
              <w:marRight w:val="0"/>
              <w:marTop w:val="0"/>
              <w:marBottom w:val="0"/>
              <w:divBdr>
                <w:top w:val="none" w:sz="0" w:space="0" w:color="auto"/>
                <w:left w:val="none" w:sz="0" w:space="0" w:color="auto"/>
                <w:bottom w:val="none" w:sz="0" w:space="0" w:color="auto"/>
                <w:right w:val="none" w:sz="0" w:space="0" w:color="auto"/>
              </w:divBdr>
              <w:divsChild>
                <w:div w:id="1775127332">
                  <w:marLeft w:val="0"/>
                  <w:marRight w:val="0"/>
                  <w:marTop w:val="0"/>
                  <w:marBottom w:val="0"/>
                  <w:divBdr>
                    <w:top w:val="none" w:sz="0" w:space="0" w:color="auto"/>
                    <w:left w:val="none" w:sz="0" w:space="0" w:color="auto"/>
                    <w:bottom w:val="none" w:sz="0" w:space="0" w:color="auto"/>
                    <w:right w:val="none" w:sz="0" w:space="0" w:color="auto"/>
                  </w:divBdr>
                  <w:divsChild>
                    <w:div w:id="356126854">
                      <w:marLeft w:val="0"/>
                      <w:marRight w:val="0"/>
                      <w:marTop w:val="0"/>
                      <w:marBottom w:val="0"/>
                      <w:divBdr>
                        <w:top w:val="none" w:sz="0" w:space="0" w:color="auto"/>
                        <w:left w:val="none" w:sz="0" w:space="0" w:color="auto"/>
                        <w:bottom w:val="none" w:sz="0" w:space="0" w:color="auto"/>
                        <w:right w:val="none" w:sz="0" w:space="0" w:color="auto"/>
                      </w:divBdr>
                      <w:divsChild>
                        <w:div w:id="438572467">
                          <w:marLeft w:val="0"/>
                          <w:marRight w:val="0"/>
                          <w:marTop w:val="0"/>
                          <w:marBottom w:val="0"/>
                          <w:divBdr>
                            <w:top w:val="none" w:sz="0" w:space="0" w:color="auto"/>
                            <w:left w:val="none" w:sz="0" w:space="0" w:color="auto"/>
                            <w:bottom w:val="none" w:sz="0" w:space="0" w:color="auto"/>
                            <w:right w:val="none" w:sz="0" w:space="0" w:color="auto"/>
                          </w:divBdr>
                          <w:divsChild>
                            <w:div w:id="189415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uturezone.at/produkte/sony-playstation-4-im-test-gut-aber-einfallslos/37.846.310" TargetMode="External"/><Relationship Id="rId3" Type="http://schemas.openxmlformats.org/officeDocument/2006/relationships/settings" Target="settings.xml"/><Relationship Id="rId7" Type="http://schemas.openxmlformats.org/officeDocument/2006/relationships/hyperlink" Target="http://futurezone.at/produkte/xbox-kinect-totale-kontrolle-ohne-ausweg/24.597.54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erse-online.de/nachrichten/aktien/Sony-Aktie-PS4-baut-in-Deutschland-Vorsprung-gegenueber-der-Xbox-One-weiter-aus-1000412979/1"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futurezone.at/games/xbox-one-soll-playstation-4-erstmals-ueberholt-haben/102.208.052" TargetMode="External"/><Relationship Id="rId4" Type="http://schemas.openxmlformats.org/officeDocument/2006/relationships/webSettings" Target="webSettings.xml"/><Relationship Id="rId9" Type="http://schemas.openxmlformats.org/officeDocument/2006/relationships/hyperlink" Target="http://futurezone.at/produkte/xbox-one-auch-ohne-kinect-funktionstuechtig/24.600.5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Celia Gomez-Colon</dc:creator>
  <cp:keywords/>
  <dc:description/>
  <cp:lastModifiedBy>Celia Gomez-Colon</cp:lastModifiedBy>
  <cp:revision>1</cp:revision>
  <dcterms:created xsi:type="dcterms:W3CDTF">2015-03-27T00:21:00Z</dcterms:created>
  <dcterms:modified xsi:type="dcterms:W3CDTF">2015-03-27T00:34:00Z</dcterms:modified>
</cp:coreProperties>
</file>